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B6" w:rsidRDefault="00B67658" w:rsidP="00926DB6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inherit" w:eastAsia="宋体" w:hAnsi="inherit" w:cs="Arial" w:hint="eastAsia"/>
          <w:b/>
          <w:bCs/>
          <w:color w:val="333333"/>
          <w:kern w:val="36"/>
          <w:sz w:val="44"/>
          <w:szCs w:val="44"/>
        </w:rPr>
      </w:pPr>
      <w:r w:rsidRPr="00482B4C">
        <w:rPr>
          <w:rFonts w:ascii="inherit" w:eastAsia="宋体" w:hAnsi="inherit" w:cs="Arial"/>
          <w:b/>
          <w:bCs/>
          <w:color w:val="333333"/>
          <w:kern w:val="36"/>
          <w:sz w:val="44"/>
          <w:szCs w:val="44"/>
        </w:rPr>
        <w:t>AZ305</w:t>
      </w:r>
      <w:r w:rsidR="007F7A29">
        <w:rPr>
          <w:rFonts w:ascii="inherit" w:eastAsia="宋体" w:hAnsi="inherit" w:cs="Arial"/>
          <w:b/>
          <w:bCs/>
          <w:color w:val="333333"/>
          <w:kern w:val="36"/>
          <w:sz w:val="44"/>
          <w:szCs w:val="44"/>
        </w:rPr>
        <w:t xml:space="preserve"> </w:t>
      </w:r>
      <w:r w:rsidR="007F7A29" w:rsidRPr="00B30251">
        <w:rPr>
          <w:rFonts w:ascii="inherit" w:eastAsia="宋体" w:hAnsi="inherit" w:cs="Arial"/>
          <w:b/>
          <w:bCs/>
          <w:color w:val="333333"/>
          <w:kern w:val="36"/>
          <w:sz w:val="44"/>
          <w:szCs w:val="44"/>
        </w:rPr>
        <w:t xml:space="preserve">Ethernet </w:t>
      </w:r>
      <w:r w:rsidR="007F7A29">
        <w:rPr>
          <w:rFonts w:ascii="inherit" w:eastAsia="宋体" w:hAnsi="inherit" w:cs="Arial" w:hint="eastAsia"/>
          <w:b/>
          <w:bCs/>
          <w:color w:val="333333"/>
          <w:kern w:val="36"/>
          <w:sz w:val="44"/>
          <w:szCs w:val="44"/>
        </w:rPr>
        <w:t>S</w:t>
      </w:r>
      <w:r w:rsidR="007F7A29" w:rsidRPr="00B30251">
        <w:rPr>
          <w:rFonts w:ascii="inherit" w:eastAsia="宋体" w:hAnsi="inherit" w:cs="Arial"/>
          <w:b/>
          <w:bCs/>
          <w:color w:val="333333"/>
          <w:kern w:val="36"/>
          <w:sz w:val="44"/>
          <w:szCs w:val="44"/>
        </w:rPr>
        <w:t>witch</w:t>
      </w:r>
      <w:r w:rsidR="007F7A29" w:rsidRPr="007F7A29">
        <w:rPr>
          <w:rFonts w:ascii="inherit" w:eastAsia="宋体" w:hAnsi="inherit" w:cs="Arial"/>
          <w:b/>
          <w:bCs/>
          <w:color w:val="333333"/>
          <w:kern w:val="36"/>
          <w:sz w:val="44"/>
          <w:szCs w:val="44"/>
        </w:rPr>
        <w:t xml:space="preserve"> </w:t>
      </w:r>
      <w:r w:rsidR="007F7A29">
        <w:rPr>
          <w:rFonts w:ascii="inherit" w:eastAsia="宋体" w:hAnsi="inherit" w:cs="Arial" w:hint="eastAsia"/>
          <w:b/>
          <w:bCs/>
          <w:color w:val="333333"/>
          <w:kern w:val="36"/>
          <w:sz w:val="44"/>
          <w:szCs w:val="44"/>
        </w:rPr>
        <w:t>S</w:t>
      </w:r>
      <w:r w:rsidR="007F7A29" w:rsidRPr="007F7A29">
        <w:rPr>
          <w:rFonts w:ascii="inherit" w:eastAsia="宋体" w:hAnsi="inherit" w:cs="Arial"/>
          <w:b/>
          <w:bCs/>
          <w:color w:val="333333"/>
          <w:kern w:val="36"/>
          <w:sz w:val="44"/>
          <w:szCs w:val="44"/>
        </w:rPr>
        <w:t>eries</w:t>
      </w:r>
    </w:p>
    <w:p w:rsidR="007F7A29" w:rsidRPr="00482B4C" w:rsidRDefault="00FF2C70" w:rsidP="00FF2C70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inherit" w:eastAsia="宋体" w:hAnsi="inherit" w:cs="Arial" w:hint="eastAsia"/>
          <w:b/>
          <w:bCs/>
          <w:color w:val="333333"/>
          <w:kern w:val="36"/>
          <w:sz w:val="44"/>
          <w:szCs w:val="44"/>
        </w:rPr>
      </w:pPr>
      <w:r>
        <w:rPr>
          <w:rFonts w:ascii="inherit" w:eastAsia="宋体" w:hAnsi="inherit" w:cs="Arial" w:hint="eastAsia"/>
          <w:b/>
          <w:bCs/>
          <w:noProof/>
          <w:color w:val="333333"/>
          <w:kern w:val="36"/>
          <w:sz w:val="44"/>
          <w:szCs w:val="44"/>
        </w:rPr>
        <w:drawing>
          <wp:inline distT="0" distB="0" distL="0" distR="0">
            <wp:extent cx="4500748" cy="2126645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851" cy="213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B6" w:rsidRDefault="00926DB6" w:rsidP="00926DB6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eastAsia="宋体" w:hAnsi="Arial" w:cs="Arial"/>
          <w:color w:val="333333"/>
          <w:kern w:val="0"/>
          <w:szCs w:val="21"/>
        </w:rPr>
      </w:pPr>
    </w:p>
    <w:p w:rsidR="007F7A29" w:rsidRDefault="007F7A29" w:rsidP="00926DB6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eastAsia="宋体" w:hAnsi="Arial" w:cs="Arial"/>
          <w:color w:val="333333"/>
          <w:kern w:val="0"/>
          <w:szCs w:val="21"/>
        </w:rPr>
      </w:pPr>
    </w:p>
    <w:p w:rsidR="00B30251" w:rsidRDefault="00B30251" w:rsidP="009B1516">
      <w:pPr>
        <w:widowControl/>
        <w:shd w:val="clear" w:color="auto" w:fill="FFFFFF"/>
        <w:spacing w:before="100" w:beforeAutospacing="1" w:after="100" w:afterAutospacing="1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AZ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305</w:t>
      </w:r>
      <w:r w:rsidRPr="00B30251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commercial L2/L3 Ethern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et PoE switch series, support 1</w:t>
      </w:r>
      <w:r w:rsidRPr="00B30251">
        <w:rPr>
          <w:rFonts w:ascii="Arial" w:eastAsia="宋体" w:hAnsi="Arial" w:cs="Arial"/>
          <w:color w:val="333333"/>
          <w:kern w:val="0"/>
          <w:sz w:val="24"/>
          <w:szCs w:val="24"/>
        </w:rPr>
        <w:t>G high-speed connection, strong data exchange capability, and supporting L2/L3 network management functions, PoE time management and other functions. Our products have complete and reliable security control policies and network protection mechanisms, which can be implemented with customers and third-party NMS platforms. It is widely applicable to the aggregation layer or core layer of large and medium-sized networks to help users build stable, reliable, easy to maintain and manage data communication networks</w:t>
      </w:r>
    </w:p>
    <w:p w:rsidR="00FF2C70" w:rsidRDefault="00FF2C70" w:rsidP="009B1516">
      <w:pPr>
        <w:widowControl/>
        <w:shd w:val="clear" w:color="auto" w:fill="FFFFFF"/>
        <w:spacing w:before="100" w:beforeAutospacing="1" w:after="100" w:afterAutospacing="1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bookmarkStart w:id="0" w:name="_GoBack"/>
      <w:bookmarkEnd w:id="0"/>
    </w:p>
    <w:p w:rsidR="009B1516" w:rsidRDefault="009B1516" w:rsidP="009B1516"/>
    <w:tbl>
      <w:tblPr>
        <w:tblW w:w="14029" w:type="dxa"/>
        <w:tblLook w:val="04A0" w:firstRow="1" w:lastRow="0" w:firstColumn="1" w:lastColumn="0" w:noHBand="0" w:noVBand="1"/>
      </w:tblPr>
      <w:tblGrid>
        <w:gridCol w:w="2405"/>
        <w:gridCol w:w="1559"/>
        <w:gridCol w:w="1701"/>
        <w:gridCol w:w="2552"/>
        <w:gridCol w:w="5812"/>
      </w:tblGrid>
      <w:tr w:rsidR="009B1516" w:rsidRPr="007F7A29" w:rsidTr="009B1516">
        <w:trPr>
          <w:trHeight w:val="285"/>
        </w:trPr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Product List</w:t>
            </w:r>
          </w:p>
        </w:tc>
      </w:tr>
      <w:tr w:rsidR="009B1516" w:rsidRPr="007F7A29" w:rsidTr="005D38BF">
        <w:trPr>
          <w:trHeight w:val="2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Model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Uplink 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Downlink Port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Power Consumption</w:t>
            </w:r>
          </w:p>
        </w:tc>
      </w:tr>
      <w:tr w:rsidR="009B1516" w:rsidRPr="007F7A29" w:rsidTr="005D38BF">
        <w:trPr>
          <w:trHeight w:val="2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AZ305P-24+4G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 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Support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802.3af/atMax=420W</w:t>
            </w:r>
          </w:p>
        </w:tc>
      </w:tr>
      <w:tr w:rsidR="009B1516" w:rsidRPr="007F7A29" w:rsidTr="005D38BF">
        <w:trPr>
          <w:trHeight w:val="2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AZ305P-24+4F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 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4SFP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Support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802.3af/atMax=420WV</w:t>
            </w:r>
          </w:p>
        </w:tc>
      </w:tr>
      <w:tr w:rsidR="009B1516" w:rsidRPr="007F7A29" w:rsidTr="005D38BF">
        <w:trPr>
          <w:trHeight w:val="2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AZ305P-16+4G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 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Support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802.3afatMax=250VV</w:t>
            </w:r>
          </w:p>
        </w:tc>
      </w:tr>
      <w:tr w:rsidR="009B1516" w:rsidRPr="007F7A29" w:rsidTr="005D38BF">
        <w:trPr>
          <w:trHeight w:val="2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AZ305P-16+4F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 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4SFP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Support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802.3af/atMax=250W</w:t>
            </w:r>
          </w:p>
        </w:tc>
      </w:tr>
      <w:tr w:rsidR="009B1516" w:rsidRPr="007F7A29" w:rsidTr="005D38BF">
        <w:trPr>
          <w:trHeight w:val="2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AZ305-24+4G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 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Not  Support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 Max=24W</w:t>
            </w:r>
          </w:p>
        </w:tc>
      </w:tr>
      <w:tr w:rsidR="009B1516" w:rsidRPr="007F7A29" w:rsidTr="005D38BF">
        <w:trPr>
          <w:trHeight w:val="2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AZ305-24+4F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 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4SFP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Not  Support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 Max=24W</w:t>
            </w:r>
          </w:p>
        </w:tc>
      </w:tr>
      <w:tr w:rsidR="009B1516" w:rsidRPr="007F7A29" w:rsidTr="005D38BF">
        <w:trPr>
          <w:trHeight w:val="2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AZ305-16+4G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 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Not  Support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 Max=20W</w:t>
            </w:r>
          </w:p>
        </w:tc>
      </w:tr>
      <w:tr w:rsidR="009B1516" w:rsidRPr="007F7A29" w:rsidTr="005D38BF">
        <w:trPr>
          <w:trHeight w:val="2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AZ305-16+4F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 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4SFP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Not  Support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16" w:rsidRPr="007F7A29" w:rsidRDefault="009B1516" w:rsidP="005D38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7A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 Max=20W</w:t>
            </w:r>
          </w:p>
        </w:tc>
      </w:tr>
    </w:tbl>
    <w:p w:rsidR="009B1516" w:rsidRDefault="009B1516" w:rsidP="00B30251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9B1516" w:rsidRPr="00B30251" w:rsidRDefault="009B1516" w:rsidP="00B30251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4"/>
        <w:gridCol w:w="5728"/>
      </w:tblGrid>
      <w:tr w:rsidR="00926DB6" w:rsidRPr="00D3373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6DB6" w:rsidRPr="00D3373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DB6" w:rsidRPr="006D329D" w:rsidRDefault="00482B4C" w:rsidP="00853F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硬件（H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ardware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482B4C" w:rsidRPr="00482B4C" w:rsidTr="00482B4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B4C" w:rsidRPr="00482B4C" w:rsidRDefault="00482B4C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芯片方案（C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hipset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B4C" w:rsidRPr="00482B4C" w:rsidRDefault="00482B4C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4C">
              <w:rPr>
                <w:rFonts w:ascii="宋体" w:eastAsia="宋体" w:hAnsi="宋体" w:cs="宋体"/>
                <w:kern w:val="0"/>
                <w:sz w:val="24"/>
                <w:szCs w:val="24"/>
              </w:rPr>
              <w:t>EN8853D+EN8808Q*2+EN8804F</w:t>
            </w:r>
          </w:p>
        </w:tc>
      </w:tr>
      <w:tr w:rsidR="00482B4C" w:rsidRPr="00482B4C" w:rsidTr="00482B4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B4C" w:rsidRPr="00482B4C" w:rsidRDefault="00482B4C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存储容量（M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emory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B4C" w:rsidRPr="00482B4C" w:rsidRDefault="00482B4C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4MB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Nor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Flash</w:t>
            </w:r>
          </w:p>
        </w:tc>
      </w:tr>
      <w:tr w:rsidR="00482B4C" w:rsidRPr="00D3373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B4C" w:rsidRPr="006D329D" w:rsidRDefault="00482B4C" w:rsidP="00853F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接口（Provider Mode Ports）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业务接口（Fixed port）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4*1000Mbps Base-X</w:t>
            </w:r>
          </w:p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24*10/100/1000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Mbps</w:t>
            </w: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Base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T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电源接口（Power interface）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220V/AC接口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LED灯（LED Indicators）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PWR，SYS，Link/ACT LED</w:t>
            </w:r>
          </w:p>
        </w:tc>
      </w:tr>
      <w:tr w:rsidR="00926DB6" w:rsidRPr="006D329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26DB6" w:rsidRPr="006D329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线缆类型及距离（Cable type&amp;Transmission distance）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双绞线（Twisted-pair）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非PoE: 0-100m（CAT5e,CAT6）</w:t>
            </w: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PoE(1000Mbps）: 0-100m（CAT5e,CAT6）</w:t>
            </w: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PoE(10Mbps）: 0-250m（CAT5e,CAT6）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单模光纤（Monomode optical fiber）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20/40/60/80/100KM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多模光纤（Multimode optical fibre）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550m</w:t>
            </w:r>
          </w:p>
        </w:tc>
      </w:tr>
      <w:tr w:rsidR="00926DB6" w:rsidRPr="006D329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26DB6" w:rsidRPr="006D329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网络拓扑（Network Topology）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环形拓扑（Ring topology）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星型拓扑（Star topology）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总线拓扑（Bus topology）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树形拓扑（Tree Topology）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混合式拓扑（Hybrid topology）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26DB6" w:rsidRPr="006D329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电气特性（Electrical Specifications）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输入电压（input voltage）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AC 100-240V 50/60Hz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整机功耗（Total Power consumption）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非PoE满载&lt;20W</w:t>
            </w: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PoE满载&lt;420W</w:t>
            </w:r>
          </w:p>
        </w:tc>
      </w:tr>
      <w:tr w:rsidR="00926DB6" w:rsidRPr="006D329D" w:rsidTr="00853FEC">
        <w:trPr>
          <w:trHeight w:val="330"/>
        </w:trPr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26DB6" w:rsidRPr="006D329D" w:rsidTr="00853FEC">
        <w:trPr>
          <w:trHeight w:val="330"/>
        </w:trPr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PoE支持（PoE Support）选配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PoE端口（PoE port）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1-24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PoE协议（PoE Protocol）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802.3af，802.3at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PoE引脚分配（Pin Assignment）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1,2+;3,6-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PoE管理模式（PoE Management）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rPr>
          <w:trHeight w:val="195"/>
        </w:trPr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26DB6" w:rsidRPr="006D329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二层交换（Layer 2 Switching）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交换容量（Switching capacity）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56G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包转发率（Packet forwarding rate）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41.66 Mpps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MAC地址表（MAC address table）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16K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VLAN支持及数量（VLAN）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支持4K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报缓冲区（Buffer）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12M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转发延迟（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Forwarding</w:t>
            </w: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delay）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&lt;10us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极性反转（MDX/MIDX）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流量控制（Flow control）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巨型帧（Jumbo Frame）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支持10Kbytes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生成树协议（Spanning Tree）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支持STP/RSTP/MSTP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环网协议（Ring Protocol）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支持ERPS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链路聚合（Link Aggregation）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支持12组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组播（Multicast) 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支持IGMP Snooping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端口镜像（Port Mirroring）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风暴抑制（Storm Control）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端口流量统计（Interface Counters）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QINQ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802.1X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Radius/Mac 认证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端口隔离（Port Isolation）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Rmon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NTP client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DHCP client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DHCP snooping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Ping/tracert检测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Dying gasp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光模块DDM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26DB6" w:rsidRPr="006D329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汇聚服务（Convergence）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访问控制列表（ACL）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支持ACL 500条；</w:t>
            </w: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支持IP标准ACL；</w:t>
            </w: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支持MAC扩展ACL；</w:t>
            </w: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支持IP扩展ACL；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服务质量（QOS）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支持QoS重标记，优先级映射；</w:t>
            </w: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支持SP，WRR队列调度；</w:t>
            </w: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支持入口限速、出口限速；</w:t>
            </w: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支持基于流的QoS</w:t>
            </w:r>
          </w:p>
        </w:tc>
      </w:tr>
      <w:tr w:rsidR="00926DB6" w:rsidRPr="006D329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26DB6" w:rsidRPr="006D329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管理功能（Management）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命令行（CLI） 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Telnet / SSH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WEB管理  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管理IP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支持IPV4/IPV6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SNMP    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支持SNMPv1/v2c/v3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用户管理（User Management）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系统日志（System Log） 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文件升级（Configuration File Download/Upload）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固件升级（Upgrade Firmware） 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支持</w:t>
            </w:r>
          </w:p>
        </w:tc>
      </w:tr>
      <w:tr w:rsidR="00926DB6" w:rsidRPr="006D329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26DB6" w:rsidRPr="006D329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环境条件（Environment）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工作温度（Operating temperature）  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6334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非POE: -25℃~+</w:t>
            </w:r>
            <w:r w:rsidR="0063341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0℃</w:t>
            </w: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POE: -25℃~+</w:t>
            </w:r>
            <w:r w:rsidR="00633410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℃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储藏/运输温度（Storage temperature） 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-40℃~+70℃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相对湿度（Relative humidity）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5%~95% 无凝露（non-condensing）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散热方式（Thermal methods）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非PoE：无风扇设计，自然散热</w:t>
            </w: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PoE：风扇强制散热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MTBF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100,000 小时</w:t>
            </w:r>
          </w:p>
        </w:tc>
      </w:tr>
      <w:tr w:rsidR="00926DB6" w:rsidRPr="006D329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6DB6" w:rsidRPr="006D329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机械结构（ Mechanical Dimensions）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尺寸（Product size） 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482B4C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4C">
              <w:rPr>
                <w:rFonts w:ascii="宋体" w:eastAsia="宋体" w:hAnsi="宋体" w:cs="宋体"/>
                <w:kern w:val="0"/>
                <w:sz w:val="24"/>
                <w:szCs w:val="24"/>
              </w:rPr>
              <w:t>441*280*44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安装方式（Installation Method）  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机架式安装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重量（Weight） 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非PoE：2.8kg</w:t>
            </w: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PoE：3.5kg</w:t>
            </w:r>
          </w:p>
        </w:tc>
      </w:tr>
      <w:tr w:rsidR="00926DB6" w:rsidRPr="006D329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26DB6" w:rsidRPr="006D329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防护（EMC&amp;INGRESS PROTECTION )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电源浪涌防护（Surge protection of Power）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共模6KV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网口浪涌防护（Surge protection of Ethernet port）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共模4KV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抗静电干扰（ESD）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接触8K，空气15K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自由跌落（Free fall）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0.5m</w:t>
            </w:r>
          </w:p>
        </w:tc>
      </w:tr>
      <w:tr w:rsidR="00926DB6" w:rsidRPr="006D329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26DB6" w:rsidRPr="006D329D" w:rsidTr="00853FEC">
        <w:tc>
          <w:tcPr>
            <w:tcW w:w="1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配套和附件（Accessories）</w:t>
            </w:r>
          </w:p>
        </w:tc>
      </w:tr>
      <w:tr w:rsidR="00926DB6" w:rsidRPr="006D329D" w:rsidTr="00853FEC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配套设备（Accessories） </w:t>
            </w:r>
          </w:p>
        </w:tc>
        <w:tc>
          <w:tcPr>
            <w:tcW w:w="5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DB6" w:rsidRPr="006D329D" w:rsidRDefault="00926DB6" w:rsidP="00853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329D">
              <w:rPr>
                <w:rFonts w:ascii="宋体" w:eastAsia="宋体" w:hAnsi="宋体" w:cs="宋体"/>
                <w:kern w:val="0"/>
                <w:sz w:val="24"/>
                <w:szCs w:val="24"/>
              </w:rPr>
              <w:t>设备，电源线，合格证，说明书，防尘塞</w:t>
            </w:r>
          </w:p>
        </w:tc>
      </w:tr>
    </w:tbl>
    <w:p w:rsidR="00523004" w:rsidRDefault="00523004"/>
    <w:p w:rsidR="00B30251" w:rsidRPr="00926DB6" w:rsidRDefault="00B30251"/>
    <w:sectPr w:rsidR="00B30251" w:rsidRPr="00926DB6" w:rsidSect="00926D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2C" w:rsidRDefault="000A6B2C" w:rsidP="00633410">
      <w:r>
        <w:separator/>
      </w:r>
    </w:p>
  </w:endnote>
  <w:endnote w:type="continuationSeparator" w:id="0">
    <w:p w:rsidR="000A6B2C" w:rsidRDefault="000A6B2C" w:rsidP="0063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2C" w:rsidRDefault="000A6B2C" w:rsidP="00633410">
      <w:r>
        <w:separator/>
      </w:r>
    </w:p>
  </w:footnote>
  <w:footnote w:type="continuationSeparator" w:id="0">
    <w:p w:rsidR="000A6B2C" w:rsidRDefault="000A6B2C" w:rsidP="00633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B6"/>
    <w:rsid w:val="000A6B2C"/>
    <w:rsid w:val="00113046"/>
    <w:rsid w:val="00177FB9"/>
    <w:rsid w:val="00276F23"/>
    <w:rsid w:val="00416179"/>
    <w:rsid w:val="00482B4C"/>
    <w:rsid w:val="00523004"/>
    <w:rsid w:val="00633410"/>
    <w:rsid w:val="007F7A29"/>
    <w:rsid w:val="00926DB6"/>
    <w:rsid w:val="009B1516"/>
    <w:rsid w:val="00B30251"/>
    <w:rsid w:val="00B67658"/>
    <w:rsid w:val="00D13A52"/>
    <w:rsid w:val="00F8600F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AA4A5"/>
  <w15:chartTrackingRefBased/>
  <w15:docId w15:val="{9C7D7959-807A-4040-B6F2-D4DC40F5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4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3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4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GuoNan</dc:creator>
  <cp:keywords/>
  <dc:description/>
  <cp:lastModifiedBy>GuoNan</cp:lastModifiedBy>
  <cp:revision>11</cp:revision>
  <dcterms:created xsi:type="dcterms:W3CDTF">2025-02-18T02:51:00Z</dcterms:created>
  <dcterms:modified xsi:type="dcterms:W3CDTF">2025-02-18T06:26:00Z</dcterms:modified>
</cp:coreProperties>
</file>